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64F" w:rsidRDefault="00C1264F" w:rsidP="00620F92">
      <w:pPr>
        <w:spacing w:after="0" w:line="360" w:lineRule="auto"/>
        <w:jc w:val="right"/>
        <w:rPr>
          <w:rFonts w:ascii="Times New Roman" w:hAnsi="Times New Roman"/>
          <w:b/>
          <w:sz w:val="28"/>
          <w:szCs w:val="28"/>
          <w:lang w:val="en-US"/>
        </w:rPr>
      </w:pPr>
      <w:r w:rsidRPr="00C6189A">
        <w:rPr>
          <w:rFonts w:ascii="Times New Roman" w:hAnsi="Times New Roman"/>
          <w:b/>
          <w:sz w:val="28"/>
          <w:szCs w:val="28"/>
          <w:lang w:val="en-US"/>
        </w:rPr>
        <w:t>Bernaz-Lukavetska O.</w:t>
      </w:r>
      <w:r>
        <w:rPr>
          <w:rFonts w:ascii="Times New Roman" w:hAnsi="Times New Roman"/>
          <w:b/>
          <w:sz w:val="28"/>
          <w:szCs w:val="28"/>
          <w:lang w:val="en-US"/>
        </w:rPr>
        <w:t xml:space="preserve"> </w:t>
      </w:r>
      <w:r w:rsidRPr="00C6189A">
        <w:rPr>
          <w:rFonts w:ascii="Times New Roman" w:hAnsi="Times New Roman"/>
          <w:b/>
          <w:sz w:val="28"/>
          <w:szCs w:val="28"/>
          <w:lang w:val="en-US"/>
        </w:rPr>
        <w:t>М</w:t>
      </w:r>
      <w:r>
        <w:rPr>
          <w:rFonts w:ascii="Times New Roman" w:hAnsi="Times New Roman"/>
          <w:b/>
          <w:sz w:val="28"/>
          <w:szCs w:val="28"/>
          <w:lang w:val="en-US"/>
        </w:rPr>
        <w:t>.</w:t>
      </w:r>
    </w:p>
    <w:p w:rsidR="00C1264F" w:rsidRPr="00036072" w:rsidRDefault="00C1264F" w:rsidP="00620F92">
      <w:pPr>
        <w:spacing w:after="0" w:line="360" w:lineRule="auto"/>
        <w:jc w:val="right"/>
        <w:rPr>
          <w:rFonts w:ascii="Times New Roman" w:hAnsi="Times New Roman"/>
          <w:sz w:val="28"/>
          <w:szCs w:val="28"/>
          <w:lang w:val="en-US"/>
        </w:rPr>
      </w:pPr>
      <w:r w:rsidRPr="00036072">
        <w:rPr>
          <w:rFonts w:ascii="Times New Roman" w:hAnsi="Times New Roman"/>
          <w:sz w:val="28"/>
          <w:szCs w:val="28"/>
          <w:lang w:val="en-US"/>
        </w:rPr>
        <w:t>Senior Lecturer of department of civil rights</w:t>
      </w:r>
    </w:p>
    <w:p w:rsidR="00C1264F" w:rsidRPr="00036072" w:rsidRDefault="00C1264F" w:rsidP="00620F92">
      <w:pPr>
        <w:spacing w:after="0" w:line="360" w:lineRule="auto"/>
        <w:jc w:val="right"/>
        <w:rPr>
          <w:rFonts w:ascii="Times New Roman" w:hAnsi="Times New Roman"/>
          <w:sz w:val="28"/>
          <w:szCs w:val="28"/>
          <w:lang w:val="en-US"/>
        </w:rPr>
      </w:pPr>
      <w:r w:rsidRPr="00036072">
        <w:rPr>
          <w:rFonts w:ascii="Times New Roman" w:hAnsi="Times New Roman"/>
          <w:sz w:val="28"/>
          <w:szCs w:val="28"/>
          <w:lang w:val="en-US"/>
        </w:rPr>
        <w:t>National University «</w:t>
      </w:r>
      <w:smartTag w:uri="urn:schemas-microsoft-com:office:smarttags" w:element="PlaceName">
        <w:smartTag w:uri="urn:schemas-microsoft-com:office:smarttags" w:element="place">
          <w:r w:rsidRPr="00036072">
            <w:rPr>
              <w:rFonts w:ascii="Times New Roman" w:hAnsi="Times New Roman"/>
              <w:sz w:val="28"/>
              <w:szCs w:val="28"/>
              <w:lang w:val="en-US"/>
            </w:rPr>
            <w:t>Odesa</w:t>
          </w:r>
        </w:smartTag>
        <w:r w:rsidRPr="00036072">
          <w:rPr>
            <w:rFonts w:ascii="Times New Roman" w:hAnsi="Times New Roman"/>
            <w:sz w:val="28"/>
            <w:szCs w:val="28"/>
            <w:lang w:val="en-US"/>
          </w:rPr>
          <w:t xml:space="preserve"> </w:t>
        </w:r>
        <w:smartTag w:uri="urn:schemas-microsoft-com:office:smarttags" w:element="country-region">
          <w:r w:rsidRPr="00036072">
            <w:rPr>
              <w:rFonts w:ascii="Times New Roman" w:hAnsi="Times New Roman"/>
              <w:sz w:val="28"/>
              <w:szCs w:val="28"/>
              <w:lang w:val="en-US"/>
            </w:rPr>
            <w:t>Academy</w:t>
          </w:r>
        </w:smartTag>
      </w:smartTag>
      <w:r w:rsidRPr="00036072">
        <w:rPr>
          <w:rFonts w:ascii="Times New Roman" w:hAnsi="Times New Roman"/>
          <w:sz w:val="28"/>
          <w:szCs w:val="28"/>
          <w:lang w:val="en-US"/>
        </w:rPr>
        <w:t xml:space="preserve"> of Law »</w:t>
      </w:r>
    </w:p>
    <w:p w:rsidR="00C1264F" w:rsidRPr="00036072" w:rsidRDefault="00C1264F" w:rsidP="00620F92">
      <w:pPr>
        <w:spacing w:after="0" w:line="360" w:lineRule="auto"/>
        <w:jc w:val="right"/>
        <w:rPr>
          <w:rFonts w:ascii="Times New Roman" w:hAnsi="Times New Roman"/>
          <w:sz w:val="28"/>
          <w:szCs w:val="28"/>
          <w:lang w:val="en-US"/>
        </w:rPr>
      </w:pPr>
      <w:r w:rsidRPr="00036072">
        <w:rPr>
          <w:rFonts w:ascii="Times New Roman" w:hAnsi="Times New Roman"/>
          <w:sz w:val="28"/>
          <w:szCs w:val="28"/>
          <w:lang w:val="en-US"/>
        </w:rPr>
        <w:t>Candidate of juridical sciences</w:t>
      </w:r>
    </w:p>
    <w:p w:rsidR="00C1264F" w:rsidRPr="00620F92" w:rsidRDefault="00C1264F" w:rsidP="00620F92">
      <w:pPr>
        <w:spacing w:after="0" w:line="360" w:lineRule="auto"/>
        <w:jc w:val="right"/>
        <w:rPr>
          <w:rFonts w:ascii="Times New Roman" w:hAnsi="Times New Roman"/>
          <w:b/>
          <w:sz w:val="28"/>
          <w:szCs w:val="28"/>
          <w:lang w:val="en-US"/>
        </w:rPr>
      </w:pPr>
    </w:p>
    <w:p w:rsidR="00C1264F" w:rsidRPr="00036072" w:rsidRDefault="00C1264F" w:rsidP="00036072">
      <w:pPr>
        <w:spacing w:after="0" w:line="360" w:lineRule="auto"/>
        <w:ind w:firstLine="709"/>
        <w:jc w:val="both"/>
        <w:rPr>
          <w:rFonts w:ascii="Times New Roman" w:hAnsi="Times New Roman"/>
          <w:b/>
          <w:sz w:val="28"/>
          <w:szCs w:val="28"/>
          <w:lang w:val="en-US"/>
        </w:rPr>
      </w:pPr>
      <w:r w:rsidRPr="00036072">
        <w:rPr>
          <w:rFonts w:ascii="Times New Roman" w:hAnsi="Times New Roman"/>
          <w:b/>
          <w:sz w:val="28"/>
          <w:szCs w:val="28"/>
          <w:lang w:val="en-US"/>
        </w:rPr>
        <w:t>SHARING HOUSING IN HOMES HOUSING COOPERATIVES</w:t>
      </w:r>
    </w:p>
    <w:p w:rsidR="00C1264F" w:rsidRPr="00036072" w:rsidRDefault="00C1264F" w:rsidP="00036072">
      <w:pPr>
        <w:spacing w:after="0" w:line="360" w:lineRule="auto"/>
        <w:ind w:firstLine="709"/>
        <w:jc w:val="both"/>
        <w:rPr>
          <w:rFonts w:ascii="Times New Roman" w:hAnsi="Times New Roman"/>
          <w:b/>
          <w:sz w:val="28"/>
          <w:szCs w:val="28"/>
          <w:lang w:val="en-US"/>
        </w:rPr>
      </w:pPr>
    </w:p>
    <w:p w:rsidR="00C1264F" w:rsidRPr="00036072" w:rsidRDefault="00C1264F" w:rsidP="00036072">
      <w:pPr>
        <w:spacing w:before="15" w:after="100" w:afterAutospacing="1" w:line="360" w:lineRule="auto"/>
        <w:ind w:firstLine="708"/>
        <w:contextualSpacing/>
        <w:jc w:val="both"/>
        <w:textAlignment w:val="top"/>
        <w:rPr>
          <w:rFonts w:ascii="Times New Roman" w:hAnsi="Times New Roman"/>
          <w:sz w:val="28"/>
          <w:szCs w:val="28"/>
          <w:lang w:val="en-US"/>
        </w:rPr>
      </w:pPr>
      <w:r w:rsidRPr="00036072">
        <w:rPr>
          <w:rFonts w:ascii="Times New Roman" w:hAnsi="Times New Roman"/>
          <w:b/>
          <w:sz w:val="28"/>
          <w:szCs w:val="28"/>
          <w:lang w:val="en-US"/>
        </w:rPr>
        <w:t>Summary.</w:t>
      </w:r>
      <w:r w:rsidRPr="00036072">
        <w:rPr>
          <w:rFonts w:ascii="Times New Roman" w:hAnsi="Times New Roman"/>
          <w:sz w:val="28"/>
          <w:szCs w:val="28"/>
          <w:lang w:val="en-US"/>
        </w:rPr>
        <w:t xml:space="preserve"> In this article it is considered the features of sharing housing (dwelling) that are in houses built (housing) of the cooperative. In this article attention is paid to the sharing living quarters in houses built of the cooperative where head of this cooperative is not paid the share fully yet. Features of this exchange will be considered next.</w:t>
      </w:r>
    </w:p>
    <w:p w:rsidR="00C1264F" w:rsidRPr="00036072" w:rsidRDefault="00C1264F" w:rsidP="00036072">
      <w:pPr>
        <w:spacing w:before="15" w:after="240" w:line="360" w:lineRule="auto"/>
        <w:ind w:firstLine="708"/>
        <w:contextualSpacing/>
        <w:jc w:val="both"/>
        <w:textAlignment w:val="top"/>
        <w:rPr>
          <w:rFonts w:ascii="Times New Roman" w:hAnsi="Times New Roman"/>
          <w:sz w:val="28"/>
          <w:szCs w:val="28"/>
          <w:lang w:val="en-US"/>
        </w:rPr>
      </w:pPr>
      <w:r w:rsidRPr="00036072">
        <w:rPr>
          <w:rFonts w:ascii="Times New Roman" w:hAnsi="Times New Roman"/>
          <w:b/>
          <w:sz w:val="28"/>
          <w:szCs w:val="28"/>
          <w:lang w:val="en-US"/>
        </w:rPr>
        <w:t>Key words:</w:t>
      </w:r>
      <w:r w:rsidRPr="00036072">
        <w:rPr>
          <w:rFonts w:ascii="Times New Roman" w:hAnsi="Times New Roman"/>
          <w:sz w:val="28"/>
          <w:szCs w:val="28"/>
          <w:lang w:val="en-US"/>
        </w:rPr>
        <w:t xml:space="preserve"> houses built (housing) of the cooperative, sharing housing, the head of the cooperative, share, Model rules.</w:t>
      </w:r>
    </w:p>
    <w:p w:rsidR="00C1264F" w:rsidRPr="00036072" w:rsidRDefault="00C1264F" w:rsidP="00036072">
      <w:pPr>
        <w:spacing w:after="0" w:line="360" w:lineRule="auto"/>
        <w:ind w:firstLine="709"/>
        <w:jc w:val="both"/>
        <w:rPr>
          <w:rFonts w:ascii="Times New Roman" w:hAnsi="Times New Roman"/>
          <w:sz w:val="28"/>
          <w:szCs w:val="28"/>
          <w:lang w:val="en-US"/>
        </w:rPr>
      </w:pPr>
      <w:r w:rsidRPr="00036072">
        <w:rPr>
          <w:rFonts w:ascii="Times New Roman" w:hAnsi="Times New Roman"/>
          <w:sz w:val="28"/>
          <w:szCs w:val="28"/>
          <w:lang w:val="en-US"/>
        </w:rPr>
        <w:t xml:space="preserve">   Investigation of relationships that occur in the exchange of residential premises at the time of the </w:t>
      </w:r>
      <w:smartTag w:uri="urn:schemas-microsoft-com:office:smarttags" w:element="country-region">
        <w:r w:rsidRPr="00036072">
          <w:rPr>
            <w:rFonts w:ascii="Times New Roman" w:hAnsi="Times New Roman"/>
            <w:sz w:val="28"/>
            <w:szCs w:val="28"/>
            <w:lang w:val="en-US"/>
          </w:rPr>
          <w:t>Soviet Union</w:t>
        </w:r>
      </w:smartTag>
      <w:r w:rsidRPr="00036072">
        <w:rPr>
          <w:rFonts w:ascii="Times New Roman" w:hAnsi="Times New Roman"/>
          <w:sz w:val="28"/>
          <w:szCs w:val="28"/>
          <w:lang w:val="en-US"/>
        </w:rPr>
        <w:t xml:space="preserve"> was very important, because the priority ways meet the housing problems of the citizens were free to use housing, which was state-owned. Traditional for legal terminology has been the selection of two types of contracts - Contract Mines private housing and contract employers share of state and public housing. But changing of social and economic relations in our country was the basis for scientific research institute such as sharing housing .At first , in terms of changes in the content of the constitutional right to housing satisfaction and recognition of the priority housing needs with private housing stock, the institute sharing housing in the state and municipal housing has such relevance. But it is only at first glance. The complexity of the situation is that today there is no law on the concept of types of housing assets that define rights exchange housing by persons who are not its owners, including employers who refuse to privatize housing cooperative members who have not fully share, private employers housing that is owned by public organizations, consumer cooperatives, creative unions and others. Therefore, the study of the regulation of housing exchange is very important.</w:t>
      </w:r>
    </w:p>
    <w:p w:rsidR="00C1264F" w:rsidRPr="00036072" w:rsidRDefault="00C1264F" w:rsidP="00036072">
      <w:pPr>
        <w:spacing w:after="0" w:line="360" w:lineRule="auto"/>
        <w:ind w:firstLine="709"/>
        <w:jc w:val="both"/>
        <w:rPr>
          <w:rFonts w:ascii="Times New Roman" w:hAnsi="Times New Roman"/>
          <w:sz w:val="28"/>
          <w:szCs w:val="28"/>
          <w:lang w:val="en-US"/>
        </w:rPr>
      </w:pPr>
      <w:r w:rsidRPr="00036072">
        <w:rPr>
          <w:rFonts w:ascii="Times New Roman" w:hAnsi="Times New Roman"/>
          <w:sz w:val="28"/>
          <w:szCs w:val="28"/>
          <w:lang w:val="en-US"/>
        </w:rPr>
        <w:t xml:space="preserve">     Attention is drawn to the fact that some domestic jurists turned to consideration of certain issues related to the exchange of premises:</w:t>
      </w:r>
      <w:r w:rsidRPr="00036072">
        <w:rPr>
          <w:rFonts w:ascii="Times New Roman" w:hAnsi="Times New Roman"/>
          <w:sz w:val="28"/>
          <w:szCs w:val="28"/>
        </w:rPr>
        <w:t xml:space="preserve"> </w:t>
      </w:r>
      <w:r w:rsidRPr="00036072">
        <w:rPr>
          <w:rFonts w:ascii="Times New Roman" w:hAnsi="Times New Roman"/>
          <w:sz w:val="28"/>
          <w:szCs w:val="28"/>
          <w:lang w:val="en-US"/>
        </w:rPr>
        <w:t>E</w:t>
      </w:r>
      <w:r w:rsidRPr="00036072">
        <w:rPr>
          <w:rFonts w:ascii="Times New Roman" w:hAnsi="Times New Roman"/>
          <w:sz w:val="28"/>
          <w:szCs w:val="28"/>
        </w:rPr>
        <w:t>.</w:t>
      </w:r>
      <w:r w:rsidRPr="00036072">
        <w:rPr>
          <w:rFonts w:ascii="Times New Roman" w:hAnsi="Times New Roman"/>
          <w:sz w:val="28"/>
          <w:szCs w:val="28"/>
          <w:lang w:val="en-US"/>
        </w:rPr>
        <w:t>V</w:t>
      </w:r>
      <w:r w:rsidRPr="00036072">
        <w:rPr>
          <w:rFonts w:ascii="Times New Roman" w:hAnsi="Times New Roman"/>
          <w:sz w:val="28"/>
          <w:szCs w:val="28"/>
        </w:rPr>
        <w:t xml:space="preserve">. </w:t>
      </w:r>
      <w:r w:rsidRPr="00036072">
        <w:rPr>
          <w:rFonts w:ascii="Times New Roman" w:hAnsi="Times New Roman"/>
          <w:sz w:val="28"/>
          <w:szCs w:val="28"/>
          <w:lang w:val="en-US"/>
        </w:rPr>
        <w:t>Bogdanov</w:t>
      </w:r>
      <w:r w:rsidRPr="00036072">
        <w:rPr>
          <w:rFonts w:ascii="Times New Roman" w:hAnsi="Times New Roman"/>
          <w:sz w:val="28"/>
          <w:szCs w:val="28"/>
        </w:rPr>
        <w:t xml:space="preserve">, </w:t>
      </w:r>
      <w:r w:rsidRPr="00036072">
        <w:rPr>
          <w:rFonts w:ascii="Times New Roman" w:hAnsi="Times New Roman"/>
          <w:sz w:val="28"/>
          <w:szCs w:val="28"/>
          <w:lang w:val="en-US"/>
        </w:rPr>
        <w:t>V.Y</w:t>
      </w:r>
      <w:r w:rsidRPr="00036072">
        <w:rPr>
          <w:rFonts w:ascii="Times New Roman" w:hAnsi="Times New Roman"/>
          <w:sz w:val="28"/>
          <w:szCs w:val="28"/>
        </w:rPr>
        <w:t xml:space="preserve">. </w:t>
      </w:r>
      <w:r w:rsidRPr="00036072">
        <w:rPr>
          <w:rFonts w:ascii="Times New Roman" w:hAnsi="Times New Roman"/>
          <w:sz w:val="28"/>
          <w:szCs w:val="28"/>
          <w:lang w:val="en-US"/>
        </w:rPr>
        <w:t>Bondar</w:t>
      </w:r>
      <w:r w:rsidRPr="00036072">
        <w:rPr>
          <w:rFonts w:ascii="Times New Roman" w:hAnsi="Times New Roman"/>
          <w:sz w:val="28"/>
          <w:szCs w:val="28"/>
        </w:rPr>
        <w:t xml:space="preserve">, </w:t>
      </w:r>
      <w:r w:rsidRPr="00036072">
        <w:rPr>
          <w:rFonts w:ascii="Times New Roman" w:hAnsi="Times New Roman"/>
          <w:sz w:val="28"/>
          <w:szCs w:val="28"/>
          <w:lang w:val="en-US"/>
        </w:rPr>
        <w:t>L</w:t>
      </w:r>
      <w:r w:rsidRPr="00036072">
        <w:rPr>
          <w:rFonts w:ascii="Times New Roman" w:hAnsi="Times New Roman"/>
          <w:sz w:val="28"/>
          <w:szCs w:val="28"/>
        </w:rPr>
        <w:t>.</w:t>
      </w:r>
      <w:r w:rsidRPr="00036072">
        <w:rPr>
          <w:rFonts w:ascii="Times New Roman" w:hAnsi="Times New Roman"/>
          <w:sz w:val="28"/>
          <w:szCs w:val="28"/>
          <w:lang w:val="en-US"/>
        </w:rPr>
        <w:t>V.Vacilchenko</w:t>
      </w:r>
      <w:r w:rsidRPr="00036072">
        <w:rPr>
          <w:rFonts w:ascii="Times New Roman" w:hAnsi="Times New Roman"/>
          <w:sz w:val="28"/>
          <w:szCs w:val="28"/>
        </w:rPr>
        <w:t xml:space="preserve">, </w:t>
      </w:r>
      <w:r w:rsidRPr="00036072">
        <w:rPr>
          <w:rFonts w:ascii="Times New Roman" w:hAnsi="Times New Roman"/>
          <w:sz w:val="28"/>
          <w:szCs w:val="28"/>
          <w:lang w:val="en-US"/>
        </w:rPr>
        <w:t>M.K</w:t>
      </w:r>
      <w:r w:rsidRPr="00036072">
        <w:rPr>
          <w:rFonts w:ascii="Times New Roman" w:hAnsi="Times New Roman"/>
          <w:sz w:val="28"/>
          <w:szCs w:val="28"/>
        </w:rPr>
        <w:t xml:space="preserve">. </w:t>
      </w:r>
      <w:r w:rsidRPr="00036072">
        <w:rPr>
          <w:rFonts w:ascii="Times New Roman" w:hAnsi="Times New Roman"/>
          <w:sz w:val="28"/>
          <w:szCs w:val="28"/>
          <w:lang w:val="en-US"/>
        </w:rPr>
        <w:t>Galyantitch</w:t>
      </w:r>
      <w:r w:rsidRPr="00036072">
        <w:rPr>
          <w:rFonts w:ascii="Times New Roman" w:hAnsi="Times New Roman"/>
          <w:sz w:val="28"/>
          <w:szCs w:val="28"/>
        </w:rPr>
        <w:t xml:space="preserve">, </w:t>
      </w:r>
      <w:r w:rsidRPr="00036072">
        <w:rPr>
          <w:rFonts w:ascii="Times New Roman" w:hAnsi="Times New Roman"/>
          <w:sz w:val="28"/>
          <w:szCs w:val="28"/>
          <w:lang w:val="en-US"/>
        </w:rPr>
        <w:t>U</w:t>
      </w:r>
      <w:r w:rsidRPr="00036072">
        <w:rPr>
          <w:rFonts w:ascii="Times New Roman" w:hAnsi="Times New Roman"/>
          <w:sz w:val="28"/>
          <w:szCs w:val="28"/>
        </w:rPr>
        <w:t xml:space="preserve">.О. </w:t>
      </w:r>
      <w:r w:rsidRPr="00036072">
        <w:rPr>
          <w:rFonts w:ascii="Times New Roman" w:hAnsi="Times New Roman"/>
          <w:sz w:val="28"/>
          <w:szCs w:val="28"/>
          <w:lang w:val="en-US"/>
        </w:rPr>
        <w:t>Zaika</w:t>
      </w:r>
      <w:r w:rsidRPr="00036072">
        <w:rPr>
          <w:rFonts w:ascii="Times New Roman" w:hAnsi="Times New Roman"/>
          <w:sz w:val="28"/>
          <w:szCs w:val="28"/>
        </w:rPr>
        <w:t xml:space="preserve">, І.М. </w:t>
      </w:r>
      <w:r w:rsidRPr="00036072">
        <w:rPr>
          <w:rFonts w:ascii="Times New Roman" w:hAnsi="Times New Roman"/>
          <w:sz w:val="28"/>
          <w:szCs w:val="28"/>
          <w:lang w:val="en-US"/>
        </w:rPr>
        <w:t>Kucherenko</w:t>
      </w:r>
      <w:r w:rsidRPr="00036072">
        <w:rPr>
          <w:rFonts w:ascii="Times New Roman" w:hAnsi="Times New Roman"/>
          <w:sz w:val="28"/>
          <w:szCs w:val="28"/>
        </w:rPr>
        <w:t xml:space="preserve">, С.О. </w:t>
      </w:r>
      <w:r w:rsidRPr="00036072">
        <w:rPr>
          <w:rFonts w:ascii="Times New Roman" w:hAnsi="Times New Roman"/>
          <w:sz w:val="28"/>
          <w:szCs w:val="28"/>
          <w:lang w:val="en-US"/>
        </w:rPr>
        <w:t>Clipchenko</w:t>
      </w:r>
      <w:r w:rsidRPr="00036072">
        <w:rPr>
          <w:rFonts w:ascii="Times New Roman" w:hAnsi="Times New Roman"/>
          <w:sz w:val="28"/>
          <w:szCs w:val="28"/>
        </w:rPr>
        <w:t>, Т.</w:t>
      </w:r>
      <w:r w:rsidRPr="00036072">
        <w:rPr>
          <w:rFonts w:ascii="Times New Roman" w:hAnsi="Times New Roman"/>
          <w:sz w:val="28"/>
          <w:szCs w:val="28"/>
          <w:lang w:val="en-US"/>
        </w:rPr>
        <w:t>R</w:t>
      </w:r>
      <w:r w:rsidRPr="00036072">
        <w:rPr>
          <w:rFonts w:ascii="Times New Roman" w:hAnsi="Times New Roman"/>
          <w:sz w:val="28"/>
          <w:szCs w:val="28"/>
        </w:rPr>
        <w:t xml:space="preserve">. </w:t>
      </w:r>
      <w:r w:rsidRPr="00036072">
        <w:rPr>
          <w:rFonts w:ascii="Times New Roman" w:hAnsi="Times New Roman"/>
          <w:sz w:val="28"/>
          <w:szCs w:val="28"/>
          <w:lang w:val="en-US"/>
        </w:rPr>
        <w:t>Fedoceeva</w:t>
      </w:r>
      <w:r w:rsidRPr="00036072">
        <w:rPr>
          <w:rFonts w:ascii="Times New Roman" w:hAnsi="Times New Roman"/>
          <w:sz w:val="28"/>
          <w:szCs w:val="28"/>
        </w:rPr>
        <w:t xml:space="preserve">, </w:t>
      </w:r>
      <w:r w:rsidRPr="00036072">
        <w:rPr>
          <w:rFonts w:ascii="Times New Roman" w:hAnsi="Times New Roman"/>
          <w:sz w:val="28"/>
          <w:szCs w:val="28"/>
          <w:lang w:val="en-US"/>
        </w:rPr>
        <w:t>E</w:t>
      </w:r>
      <w:r w:rsidRPr="00036072">
        <w:rPr>
          <w:rFonts w:ascii="Times New Roman" w:hAnsi="Times New Roman"/>
          <w:sz w:val="28"/>
          <w:szCs w:val="28"/>
        </w:rPr>
        <w:t xml:space="preserve">.О. </w:t>
      </w:r>
      <w:r w:rsidRPr="00036072">
        <w:rPr>
          <w:rFonts w:ascii="Times New Roman" w:hAnsi="Times New Roman"/>
          <w:sz w:val="28"/>
          <w:szCs w:val="28"/>
          <w:lang w:val="en-US"/>
        </w:rPr>
        <w:t>Haritonov</w:t>
      </w:r>
      <w:r w:rsidRPr="00036072">
        <w:rPr>
          <w:rFonts w:ascii="Times New Roman" w:hAnsi="Times New Roman"/>
          <w:sz w:val="28"/>
          <w:szCs w:val="28"/>
        </w:rPr>
        <w:t>,</w:t>
      </w:r>
      <w:r w:rsidRPr="00036072">
        <w:rPr>
          <w:rFonts w:ascii="Times New Roman" w:hAnsi="Times New Roman"/>
          <w:sz w:val="28"/>
          <w:szCs w:val="28"/>
          <w:lang w:val="en-US"/>
        </w:rPr>
        <w:t xml:space="preserve"> </w:t>
      </w:r>
      <w:r w:rsidRPr="00036072">
        <w:rPr>
          <w:rFonts w:ascii="Times New Roman" w:hAnsi="Times New Roman"/>
          <w:sz w:val="28"/>
          <w:szCs w:val="28"/>
        </w:rPr>
        <w:t>but it is sharing housing (premises) that are in the homes of cooperatives, not received sufficient attention</w:t>
      </w:r>
    </w:p>
    <w:p w:rsidR="00C1264F" w:rsidRPr="00036072" w:rsidRDefault="00C1264F" w:rsidP="00036072">
      <w:pPr>
        <w:spacing w:after="0" w:line="360" w:lineRule="auto"/>
        <w:ind w:firstLine="709"/>
        <w:jc w:val="both"/>
        <w:rPr>
          <w:rFonts w:ascii="Times New Roman" w:hAnsi="Times New Roman"/>
          <w:sz w:val="28"/>
          <w:szCs w:val="28"/>
          <w:lang w:val="en-US"/>
        </w:rPr>
      </w:pPr>
      <w:r w:rsidRPr="00036072">
        <w:rPr>
          <w:rFonts w:ascii="Times New Roman" w:hAnsi="Times New Roman"/>
          <w:sz w:val="28"/>
          <w:szCs w:val="28"/>
        </w:rPr>
        <w:t>Since the peculiarities of sharing housing (premises) that are in the homes of cooperatives [1, 163-174], in our opinion, it seems appropriate to take into account the fact to the right users said housing which may be based on different grounds: their private property rights housing or lease (rental) housing, or corporate housing rights of members of the cooperative</w:t>
      </w:r>
    </w:p>
    <w:p w:rsidR="00C1264F" w:rsidRPr="00036072" w:rsidRDefault="00C1264F" w:rsidP="00036072">
      <w:pPr>
        <w:spacing w:after="0" w:line="360" w:lineRule="auto"/>
        <w:ind w:firstLine="709"/>
        <w:jc w:val="both"/>
        <w:rPr>
          <w:rFonts w:ascii="Times New Roman" w:hAnsi="Times New Roman"/>
          <w:sz w:val="28"/>
          <w:szCs w:val="28"/>
          <w:lang w:val="en-US"/>
        </w:rPr>
      </w:pPr>
      <w:r w:rsidRPr="00036072">
        <w:rPr>
          <w:rFonts w:ascii="Times New Roman" w:hAnsi="Times New Roman"/>
          <w:sz w:val="28"/>
          <w:szCs w:val="28"/>
          <w:lang w:val="en-US"/>
        </w:rPr>
        <w:t>It has some specific  features ,which depends on whether fully paid member of the cooperative share or not. I would like to considered in detail  the exchange premises in buildings housing (housing) cooperative member who has not yet fully paid share .There are some peculiarities caused by the relationships between cooperative member and cooperative itself.</w:t>
      </w:r>
    </w:p>
    <w:p w:rsidR="00C1264F" w:rsidRPr="00036072" w:rsidRDefault="00C1264F" w:rsidP="00036072">
      <w:pPr>
        <w:spacing w:after="0" w:line="360" w:lineRule="auto"/>
        <w:ind w:firstLine="709"/>
        <w:jc w:val="both"/>
        <w:rPr>
          <w:rFonts w:ascii="Times New Roman" w:hAnsi="Times New Roman"/>
          <w:color w:val="000000"/>
          <w:sz w:val="28"/>
          <w:szCs w:val="28"/>
          <w:shd w:val="clear" w:color="auto" w:fill="FFFFFF"/>
          <w:lang w:val="en-US"/>
        </w:rPr>
      </w:pPr>
      <w:r w:rsidRPr="00036072">
        <w:rPr>
          <w:rFonts w:ascii="Times New Roman" w:hAnsi="Times New Roman"/>
          <w:sz w:val="28"/>
          <w:szCs w:val="28"/>
          <w:lang w:val="en-US"/>
        </w:rPr>
        <w:t xml:space="preserve">Exchange Housing (premises) that are in buildings housing co-operatives, acting Housing Code is not specifically regulated. Instead, the code contains only an indication of the possibility of such an exchange. According to the article 79 of HC "The right to exchange premises" states that the </w:t>
      </w:r>
      <w:r w:rsidRPr="00036072">
        <w:rPr>
          <w:rFonts w:ascii="Times New Roman" w:hAnsi="Times New Roman"/>
          <w:color w:val="000000"/>
          <w:sz w:val="28"/>
          <w:szCs w:val="28"/>
          <w:shd w:val="clear" w:color="auto" w:fill="FFFFFF"/>
          <w:lang w:val="en-US"/>
        </w:rPr>
        <w:t>lessee</w:t>
      </w:r>
      <w:r w:rsidRPr="00036072">
        <w:rPr>
          <w:rFonts w:ascii="Times New Roman" w:hAnsi="Times New Roman"/>
          <w:sz w:val="28"/>
          <w:szCs w:val="28"/>
          <w:lang w:val="en-US"/>
        </w:rPr>
        <w:t xml:space="preserve"> has the right premises with the written consent of family members living with him, including temporarily absent, to exchange occupied space with another </w:t>
      </w:r>
      <w:r w:rsidRPr="00036072">
        <w:rPr>
          <w:rFonts w:ascii="Times New Roman" w:hAnsi="Times New Roman"/>
          <w:color w:val="000000"/>
          <w:sz w:val="28"/>
          <w:szCs w:val="28"/>
          <w:shd w:val="clear" w:color="auto" w:fill="FFFFFF"/>
          <w:lang w:val="en-US"/>
        </w:rPr>
        <w:t xml:space="preserve">lessee , member of the housing co-operative, or a lessee living in another place. One more indication about this exchange is considered in the second paragraph of the first part of article 86 of HC, which is provided that the exchange of premises is not allowed , if one of the participants in the exchange is the member of  housing co-operative to  whom the question of </w:t>
      </w:r>
      <w:r w:rsidRPr="00036072">
        <w:rPr>
          <w:rFonts w:ascii="Times New Roman" w:hAnsi="Times New Roman"/>
          <w:sz w:val="28"/>
          <w:szCs w:val="28"/>
          <w:lang w:val="en-US"/>
        </w:rPr>
        <w:t xml:space="preserve"> </w:t>
      </w:r>
      <w:r w:rsidRPr="00036072">
        <w:rPr>
          <w:rFonts w:ascii="Times New Roman" w:hAnsi="Times New Roman"/>
          <w:color w:val="000000"/>
          <w:sz w:val="28"/>
          <w:szCs w:val="28"/>
          <w:shd w:val="clear" w:color="auto" w:fill="FFFFFF"/>
          <w:lang w:val="en-US"/>
        </w:rPr>
        <w:t>exclusion from the cooperative is considered .</w:t>
      </w:r>
      <w:r w:rsidRPr="00036072">
        <w:rPr>
          <w:rFonts w:ascii="Times New Roman" w:hAnsi="Times New Roman"/>
          <w:sz w:val="28"/>
          <w:szCs w:val="28"/>
          <w:lang w:val="en-US"/>
        </w:rPr>
        <w:t xml:space="preserve"> </w:t>
      </w:r>
      <w:r w:rsidRPr="00036072">
        <w:rPr>
          <w:rFonts w:ascii="Times New Roman" w:hAnsi="Times New Roman"/>
          <w:color w:val="000000"/>
          <w:sz w:val="28"/>
          <w:szCs w:val="28"/>
          <w:shd w:val="clear" w:color="auto" w:fill="FFFFFF"/>
          <w:lang w:val="en-US"/>
        </w:rPr>
        <w:t xml:space="preserve">That is, the Housing Code contained only indirect reference to the possibility of such an exchange. </w:t>
      </w:r>
    </w:p>
    <w:p w:rsidR="00C1264F" w:rsidRPr="00036072" w:rsidRDefault="00C1264F" w:rsidP="00036072">
      <w:pPr>
        <w:spacing w:after="0" w:line="360" w:lineRule="auto"/>
        <w:ind w:firstLine="709"/>
        <w:jc w:val="both"/>
        <w:rPr>
          <w:rFonts w:ascii="Times New Roman" w:hAnsi="Times New Roman"/>
          <w:color w:val="000000"/>
          <w:sz w:val="28"/>
          <w:szCs w:val="28"/>
          <w:shd w:val="clear" w:color="auto" w:fill="FFFFFF"/>
          <w:lang w:val="en-US"/>
        </w:rPr>
      </w:pPr>
      <w:r w:rsidRPr="00036072">
        <w:rPr>
          <w:rFonts w:ascii="Times New Roman" w:hAnsi="Times New Roman"/>
          <w:color w:val="000000"/>
          <w:sz w:val="28"/>
          <w:szCs w:val="28"/>
          <w:shd w:val="clear" w:color="auto" w:fill="FFFFFF"/>
          <w:lang w:val="en-US"/>
        </w:rPr>
        <w:t>The rules of premises exchange  from  January 31, 1986</w:t>
      </w:r>
      <w:r w:rsidRPr="00036072">
        <w:rPr>
          <w:rFonts w:ascii="Times New Roman" w:hAnsi="Times New Roman"/>
          <w:sz w:val="28"/>
          <w:szCs w:val="28"/>
          <w:lang w:val="en-US"/>
        </w:rPr>
        <w:t xml:space="preserve">  </w:t>
      </w:r>
      <w:r w:rsidRPr="00036072">
        <w:rPr>
          <w:rFonts w:ascii="Times New Roman" w:hAnsi="Times New Roman"/>
          <w:color w:val="000000"/>
          <w:sz w:val="28"/>
          <w:szCs w:val="28"/>
          <w:shd w:val="clear" w:color="auto" w:fill="FFFFFF"/>
          <w:lang w:val="en-US"/>
        </w:rPr>
        <w:t>Relations exchange of premises that are in the house of housing (housing) cooperative in details ,that are not only determined by the order of the exchange premises in houses not only the government and public housing, and also directly regulate relations of exchange premises that are in the house housing (housing) cooperative.</w:t>
      </w:r>
    </w:p>
    <w:p w:rsidR="00C1264F" w:rsidRPr="00036072" w:rsidRDefault="00C1264F" w:rsidP="00036072">
      <w:pPr>
        <w:spacing w:after="0" w:line="360" w:lineRule="auto"/>
        <w:ind w:firstLine="709"/>
        <w:jc w:val="both"/>
        <w:rPr>
          <w:rFonts w:ascii="Times New Roman" w:hAnsi="Times New Roman"/>
          <w:sz w:val="28"/>
          <w:szCs w:val="28"/>
          <w:lang w:val="en-US"/>
        </w:rPr>
      </w:pPr>
      <w:r w:rsidRPr="00036072">
        <w:rPr>
          <w:rFonts w:ascii="Times New Roman" w:hAnsi="Times New Roman"/>
          <w:sz w:val="28"/>
          <w:szCs w:val="28"/>
          <w:lang w:val="en-US"/>
        </w:rPr>
        <w:t>So the third point of this  rules provides that member housing co-operative may by written consent of family members living with him, including temporarily absent, to exchange residential premises with the lessee of premises in the state house or public housing or with another member of the housing co-operative, according to acceptance of the cooperative person who instilled in connection with the exchange of the building housing cooperative. The same rule is for exchanging of premises between members of the same housing cooperative by decision of the general meeting. In the case if cooperative is against of such exchange the question will be considered in  court.</w:t>
      </w:r>
    </w:p>
    <w:p w:rsidR="00C1264F" w:rsidRPr="00036072" w:rsidRDefault="00C1264F" w:rsidP="00036072">
      <w:pPr>
        <w:spacing w:after="0" w:line="360" w:lineRule="auto"/>
        <w:ind w:firstLine="709"/>
        <w:jc w:val="both"/>
        <w:rPr>
          <w:rFonts w:ascii="Times New Roman" w:hAnsi="Times New Roman"/>
          <w:sz w:val="28"/>
          <w:szCs w:val="28"/>
          <w:lang w:val="en-US"/>
        </w:rPr>
      </w:pPr>
      <w:r w:rsidRPr="00036072">
        <w:rPr>
          <w:rFonts w:ascii="Times New Roman" w:hAnsi="Times New Roman"/>
          <w:sz w:val="28"/>
          <w:szCs w:val="28"/>
          <w:lang w:val="en-US"/>
        </w:rPr>
        <w:t>Upon further analysis of exchange rules premises, we  can see that the member housing cooperative or a member of his family is entitled according  to the established order of these rules to exchange the  part of  the premises belong to him , with another lessee or other premises of member housing co-operative, who infuses as a member of the family who is staying in the room. As family members can infuse: his wife, children, parents, grandparents, grandchildren, brothers and sisters. . It should be noted that the situation of the family members of the cooperative may be different. This may be spouses who are members of joint property [2, 83-84], a family member of a cooperative member who is entitled to a share, a family member of the cooperative,who has no such right, but is on the premises no charge; family member of the cooperative, who is occupied their premises, paying a fee for the use of the cooperative, and more.</w:t>
      </w:r>
    </w:p>
    <w:p w:rsidR="00C1264F" w:rsidRPr="00036072" w:rsidRDefault="00C1264F" w:rsidP="00036072">
      <w:pPr>
        <w:spacing w:after="0" w:line="360" w:lineRule="auto"/>
        <w:ind w:firstLine="709"/>
        <w:jc w:val="both"/>
        <w:rPr>
          <w:rFonts w:ascii="Times New Roman" w:hAnsi="Times New Roman"/>
          <w:sz w:val="28"/>
          <w:szCs w:val="28"/>
          <w:lang w:val="en-US"/>
        </w:rPr>
      </w:pPr>
      <w:r w:rsidRPr="00036072">
        <w:rPr>
          <w:rFonts w:ascii="Times New Roman" w:hAnsi="Times New Roman"/>
          <w:sz w:val="28"/>
          <w:szCs w:val="28"/>
          <w:lang w:val="en-US"/>
        </w:rPr>
        <w:t xml:space="preserve">Of considerable importance is the fact that neither HC nor Exchange Rules premises in 1986 did not distinguish cases of sharing such facilities when a member of the cooperative has not paid the price of the apartment, and when he has already paid the cost of apartments in co-op. Therefore, when considering such cases should apply to interpretations of the Supreme Court of the </w:t>
      </w:r>
      <w:smartTag w:uri="urn:schemas-microsoft-com:office:smarttags" w:element="country-region">
        <w:r w:rsidRPr="00036072">
          <w:rPr>
            <w:rFonts w:ascii="Times New Roman" w:hAnsi="Times New Roman"/>
            <w:sz w:val="28"/>
            <w:szCs w:val="28"/>
            <w:lang w:val="en-US"/>
          </w:rPr>
          <w:t>USSR</w:t>
        </w:r>
      </w:smartTag>
      <w:r w:rsidRPr="00036072">
        <w:rPr>
          <w:rFonts w:ascii="Times New Roman" w:hAnsi="Times New Roman"/>
          <w:sz w:val="28"/>
          <w:szCs w:val="28"/>
          <w:lang w:val="en-US"/>
        </w:rPr>
        <w:t xml:space="preserve"> on September 18, 1987 № 9 (as amended by resolutions of 25 December 1992 and number 13 on May 25, 1998 № 15) [3 ].</w:t>
      </w:r>
    </w:p>
    <w:p w:rsidR="00C1264F" w:rsidRPr="00036072" w:rsidRDefault="00C1264F" w:rsidP="00036072">
      <w:pPr>
        <w:spacing w:after="0" w:line="360" w:lineRule="auto"/>
        <w:ind w:firstLine="709"/>
        <w:jc w:val="both"/>
        <w:rPr>
          <w:rFonts w:ascii="Times New Roman" w:hAnsi="Times New Roman"/>
          <w:sz w:val="28"/>
          <w:szCs w:val="28"/>
          <w:lang w:val="en-US"/>
        </w:rPr>
      </w:pPr>
      <w:r w:rsidRPr="00036072">
        <w:rPr>
          <w:rFonts w:ascii="Times New Roman" w:hAnsi="Times New Roman"/>
          <w:sz w:val="28"/>
          <w:szCs w:val="28"/>
          <w:lang w:val="en-US"/>
        </w:rPr>
        <w:t>According to the pharagrapf 10 of the plenum resolution considering the case in disputes about sharing premises in the house HCC, courts should pay attention to:</w:t>
      </w:r>
    </w:p>
    <w:p w:rsidR="00C1264F" w:rsidRPr="00036072" w:rsidRDefault="00C1264F" w:rsidP="00036072">
      <w:pPr>
        <w:pStyle w:val="ListParagraph"/>
        <w:numPr>
          <w:ilvl w:val="0"/>
          <w:numId w:val="1"/>
        </w:numPr>
        <w:spacing w:after="0" w:line="360" w:lineRule="auto"/>
        <w:ind w:left="0" w:firstLine="709"/>
        <w:jc w:val="both"/>
        <w:rPr>
          <w:rFonts w:ascii="Times New Roman" w:hAnsi="Times New Roman"/>
          <w:sz w:val="28"/>
          <w:szCs w:val="28"/>
          <w:lang w:val="en-US"/>
        </w:rPr>
      </w:pPr>
      <w:r w:rsidRPr="00036072">
        <w:rPr>
          <w:rFonts w:ascii="Times New Roman" w:hAnsi="Times New Roman"/>
          <w:sz w:val="28"/>
          <w:szCs w:val="28"/>
          <w:lang w:val="en-US"/>
        </w:rPr>
        <w:t>require forced exchange of premises has the right member of the HCC, who has not acquired ownership of the apartment, his wife or family member who owns the portion of share, if not among them agreed on the exchange. In addressing this claim should be taken into account interests that deserve attention, family members who live in residential premises, as they have the same right to use it;</w:t>
      </w:r>
    </w:p>
    <w:p w:rsidR="00C1264F" w:rsidRPr="00036072" w:rsidRDefault="00C1264F" w:rsidP="00036072">
      <w:pPr>
        <w:pStyle w:val="ListParagraph"/>
        <w:numPr>
          <w:ilvl w:val="0"/>
          <w:numId w:val="1"/>
        </w:numPr>
        <w:spacing w:after="0" w:line="360" w:lineRule="auto"/>
        <w:ind w:left="0" w:firstLine="709"/>
        <w:jc w:val="both"/>
        <w:rPr>
          <w:rFonts w:ascii="Times New Roman" w:hAnsi="Times New Roman"/>
          <w:sz w:val="28"/>
          <w:szCs w:val="28"/>
          <w:lang w:val="en-US"/>
        </w:rPr>
      </w:pPr>
      <w:r w:rsidRPr="00036072">
        <w:rPr>
          <w:rFonts w:ascii="Times New Roman" w:hAnsi="Times New Roman"/>
          <w:sz w:val="28"/>
          <w:szCs w:val="28"/>
          <w:lang w:val="en-US"/>
        </w:rPr>
        <w:t>under  the rules of points 36, 40 Exemplary HCC charter member of the family shareholder has the right to exchange your living space that falls on it, also adjacent room or part of the room, and when he has no right to share in shares (when the share payment is not paid in full). b) on the basis of the rules points 36, 40 Exemplary HCC charter member of the family shareholder has the right to exchange your living space that falls on it, also adjacent room or part of the room, and when he has no right to share in shares (when the share payment is not paid in full). Exchange of floor space in the apartment cooperatives allowed only under the condition that the person with whom it is exchanged, is a close relative of a cooperative member or members of his family who were staying in the apartment (parents, children, grandfather, grandmother, brothers and sisters), they instilled as a member of the family and in the order exchange conveys premises, which it uses as a tenant or a member of HCC (also the same). Forced exchange in such cases, the legislation does not provide;</w:t>
      </w:r>
    </w:p>
    <w:p w:rsidR="00C1264F" w:rsidRPr="00036072" w:rsidRDefault="00C1264F" w:rsidP="00036072">
      <w:pPr>
        <w:pStyle w:val="ListParagraph"/>
        <w:numPr>
          <w:ilvl w:val="0"/>
          <w:numId w:val="1"/>
        </w:numPr>
        <w:spacing w:after="0" w:line="360" w:lineRule="auto"/>
        <w:ind w:left="0" w:firstLine="709"/>
        <w:jc w:val="both"/>
        <w:rPr>
          <w:rFonts w:ascii="Times New Roman" w:hAnsi="Times New Roman"/>
          <w:sz w:val="28"/>
          <w:szCs w:val="28"/>
          <w:lang w:val="en-US"/>
        </w:rPr>
      </w:pPr>
      <w:r w:rsidRPr="00036072">
        <w:rPr>
          <w:rFonts w:ascii="Times New Roman" w:hAnsi="Times New Roman"/>
          <w:sz w:val="28"/>
          <w:szCs w:val="28"/>
          <w:lang w:val="en-US"/>
        </w:rPr>
        <w:t>general membership meetings HCC (until full payment of shares) may refuse to exchange premises in the same building cooperative or admission to members of cooperatives person who comes to the cooperative in connection with the exchange of the premises and the executive committee of the local council - to issue warrants participants exchange only if under Art. 86 LCD grounds. Refusal to issue a warrant is also justified if the participants share not submitted the required documents (certificates banking institution) to make the person who joined the cooperative, mutual contribution, the board shall be the transfer of operatives who left, share a person who is his close relative (§ 40 of the statute of Exemplary HCC);</w:t>
      </w:r>
    </w:p>
    <w:p w:rsidR="00C1264F" w:rsidRPr="00036072" w:rsidRDefault="00C1264F" w:rsidP="00036072">
      <w:pPr>
        <w:pStyle w:val="ListParagraph"/>
        <w:numPr>
          <w:ilvl w:val="0"/>
          <w:numId w:val="1"/>
        </w:numPr>
        <w:spacing w:after="0" w:line="360" w:lineRule="auto"/>
        <w:ind w:left="0" w:firstLine="709"/>
        <w:jc w:val="both"/>
        <w:rPr>
          <w:rFonts w:ascii="Times New Roman" w:hAnsi="Times New Roman"/>
          <w:sz w:val="28"/>
          <w:szCs w:val="28"/>
          <w:lang w:val="en-US"/>
        </w:rPr>
      </w:pPr>
      <w:r w:rsidRPr="00036072">
        <w:rPr>
          <w:rFonts w:ascii="Times New Roman" w:hAnsi="Times New Roman"/>
          <w:sz w:val="28"/>
          <w:szCs w:val="28"/>
          <w:lang w:val="en-US"/>
        </w:rPr>
        <w:t xml:space="preserve"> granting the defendant in order compulsory exchange of premises in the house HCC is possible only when the general meeting of cooperative members have agreed to accept its member cooperatives and he does not mind becoming a member of the cooperative.</w:t>
      </w:r>
    </w:p>
    <w:p w:rsidR="00C1264F" w:rsidRPr="00036072" w:rsidRDefault="00C1264F" w:rsidP="00036072">
      <w:pPr>
        <w:spacing w:after="0" w:line="360" w:lineRule="auto"/>
        <w:ind w:firstLine="709"/>
        <w:jc w:val="both"/>
        <w:rPr>
          <w:rFonts w:ascii="Times New Roman" w:hAnsi="Times New Roman"/>
          <w:sz w:val="28"/>
          <w:szCs w:val="28"/>
          <w:lang w:val="en-US"/>
        </w:rPr>
      </w:pPr>
      <w:r w:rsidRPr="00036072">
        <w:rPr>
          <w:rFonts w:ascii="Times New Roman" w:hAnsi="Times New Roman"/>
          <w:sz w:val="28"/>
          <w:szCs w:val="28"/>
          <w:lang w:val="en-US"/>
        </w:rPr>
        <w:t>Thus, it seems appropriate to begin with, to conclude concerning features determine the range of potential relationships such exchange. So according to the first part of the third paragraph of the above rules has the right to exchange member housing cooperative. However, the content of third part of the same paragraph of the Rules shows that initiated the exchange of housing can be not only a member of the cooperative, as well as one of the spouses, who have a right to some share. As for the other members of the family of a member of the cooperative, then on their right to exchange nether Housing Code nor exchange rules premises in 1986 did not contain specific instructions. In the sixth paragraph of these rules provides only a very vague indication that "the lessee  (member housing cooperative) or a member of his family shall be entitled in the prescribed manner by these rules to exchange part of the living space, per his fate, with the lessee other premises or a member of the housing co-operative, who  infuses  as a member of the family who is staying in the room. "</w:t>
      </w:r>
    </w:p>
    <w:p w:rsidR="00C1264F" w:rsidRPr="00036072" w:rsidRDefault="00C1264F" w:rsidP="00036072">
      <w:pPr>
        <w:spacing w:after="0" w:line="360" w:lineRule="auto"/>
        <w:ind w:firstLine="709"/>
        <w:jc w:val="both"/>
        <w:rPr>
          <w:rFonts w:ascii="Times New Roman" w:hAnsi="Times New Roman"/>
          <w:sz w:val="28"/>
          <w:szCs w:val="28"/>
          <w:lang w:val="en-US"/>
        </w:rPr>
      </w:pPr>
      <w:r w:rsidRPr="00036072">
        <w:rPr>
          <w:rFonts w:ascii="Times New Roman" w:hAnsi="Times New Roman"/>
          <w:sz w:val="28"/>
          <w:szCs w:val="28"/>
          <w:lang w:val="en-US"/>
        </w:rPr>
        <w:t>The following conclusion follows from the first paragraph of the third paragraph of the Rules of premises Exchange 1986, Exchange feature of premises in buildings housing (housing) of the cooperative is that it is possible for the conditions of admission to the cooperative person who instilled in connection with Draw the building housing (housing) cooperative. Consequently, only one desire cooperative member who has not acquired ownership of an apartment, not because such a desire to be "sanctioned" other members of the cooperative will take counterparty to exchange HCC. This approach to solving this issue is confirmed in the sense of the second paragraph third of these rules where it is established that the exchange premises between members of the same housing cooperative by decision of the general meeting, but it should be emphasized that the decision general meeting of the refusal to admit to HCC members can not be arbitrary.</w:t>
      </w:r>
    </w:p>
    <w:p w:rsidR="00C1264F" w:rsidRPr="00036072" w:rsidRDefault="00C1264F" w:rsidP="00036072">
      <w:pPr>
        <w:spacing w:after="0" w:line="360" w:lineRule="auto"/>
        <w:ind w:firstLine="709"/>
        <w:jc w:val="both"/>
        <w:rPr>
          <w:rFonts w:ascii="Times New Roman" w:hAnsi="Times New Roman"/>
          <w:sz w:val="28"/>
          <w:szCs w:val="28"/>
          <w:lang w:val="en-US"/>
        </w:rPr>
      </w:pPr>
      <w:r w:rsidRPr="00036072">
        <w:rPr>
          <w:rFonts w:ascii="Times New Roman" w:hAnsi="Times New Roman"/>
          <w:sz w:val="28"/>
          <w:szCs w:val="28"/>
          <w:lang w:val="en-US"/>
        </w:rPr>
        <w:t>As explained in paragraph 10 "in" to the Supreme Court from September 18, 1987 № 9 (as amended by resolutions from 25 December 1992 and number 13 on May 25, 1998 № 13 [3]), general meeting of the HCC (until full payment of shares) may refuse to exchange premises in the same building cooperative or admission to members of cooperatives person who comes to the cooperative in connection with the exchange premises only if under Art. 86 LCD grounds. Moreover, the refusal to issue a warrant is justified if the participants share not submitted the required documents (certificates banking institution) to make the person who joined the cooperative, mutual contribution, board members of the cooperative transmission member who left, payenahromadzhennya person who is its close relative. Moreover, the refusal to issue a warrant is justified if the participants exchange not submitted the required documents (certificates banking institution) to make the person who joined the cooperative, mutual contribution, board members of the cooperative transmission member who left, share a person who is his close relative.</w:t>
      </w:r>
    </w:p>
    <w:p w:rsidR="00C1264F" w:rsidRPr="00036072" w:rsidRDefault="00C1264F" w:rsidP="00036072">
      <w:pPr>
        <w:spacing w:after="0" w:line="360" w:lineRule="auto"/>
        <w:ind w:firstLine="709"/>
        <w:jc w:val="both"/>
        <w:rPr>
          <w:rFonts w:ascii="Times New Roman" w:hAnsi="Times New Roman"/>
          <w:sz w:val="28"/>
          <w:szCs w:val="28"/>
          <w:lang w:val="en-US"/>
        </w:rPr>
      </w:pPr>
      <w:r w:rsidRPr="00036072">
        <w:rPr>
          <w:rFonts w:ascii="Times New Roman" w:hAnsi="Times New Roman"/>
          <w:sz w:val="28"/>
          <w:szCs w:val="28"/>
          <w:lang w:val="en-US"/>
        </w:rPr>
        <w:t>The latter conclusion concerning exchange of premises that are in the house of housing (housing) cooperative follows from the restrictions forced exchange. In particular, the forced exchange is not prescribed by law for cases where the rules under paragraphs 36, 40 Exemplary HCC charter member of the family shareholder, who is a close relative of a member of the cooperative or members of his family who were staying in the apartment (parents, children , grandfather, grandmother, brothers and sisters), wants to exchange living space that falls on it, also adjoining rooms or parts of rooms, if he is not entitled to share in the shares (if share fee has not been paid in full) [3] .</w:t>
      </w:r>
    </w:p>
    <w:p w:rsidR="00C1264F" w:rsidRPr="00036072" w:rsidRDefault="00C1264F" w:rsidP="00036072">
      <w:pPr>
        <w:spacing w:after="0" w:line="360" w:lineRule="auto"/>
        <w:ind w:firstLine="709"/>
        <w:jc w:val="both"/>
        <w:rPr>
          <w:rFonts w:ascii="Times New Roman" w:hAnsi="Times New Roman"/>
          <w:sz w:val="28"/>
          <w:szCs w:val="28"/>
          <w:lang w:val="en-US"/>
        </w:rPr>
      </w:pPr>
      <w:r w:rsidRPr="00036072">
        <w:rPr>
          <w:rFonts w:ascii="Times New Roman" w:hAnsi="Times New Roman"/>
          <w:sz w:val="28"/>
          <w:szCs w:val="28"/>
          <w:lang w:val="en-US"/>
        </w:rPr>
        <w:t>Moreover, even in cases when their exchange is permitted by law, in order to provide the defendant forced exchanging of premises in the building HCC is only possible when the general meeting agreed to accept its member cooperatives and he does not mind becoming a member of the cooperative.</w:t>
      </w:r>
    </w:p>
    <w:p w:rsidR="00C1264F" w:rsidRPr="00036072" w:rsidRDefault="00C1264F" w:rsidP="00036072">
      <w:pPr>
        <w:spacing w:after="0" w:line="360" w:lineRule="auto"/>
        <w:ind w:firstLine="709"/>
        <w:jc w:val="both"/>
        <w:rPr>
          <w:rFonts w:ascii="Times New Roman" w:hAnsi="Times New Roman"/>
          <w:sz w:val="28"/>
          <w:szCs w:val="28"/>
          <w:lang w:val="en-US"/>
        </w:rPr>
      </w:pPr>
    </w:p>
    <w:p w:rsidR="00C1264F" w:rsidRPr="00036072" w:rsidRDefault="00C1264F" w:rsidP="00036072">
      <w:pPr>
        <w:spacing w:after="0" w:line="360" w:lineRule="auto"/>
        <w:ind w:firstLine="709"/>
        <w:jc w:val="center"/>
        <w:rPr>
          <w:rFonts w:ascii="Times New Roman" w:hAnsi="Times New Roman"/>
          <w:b/>
          <w:sz w:val="28"/>
          <w:szCs w:val="28"/>
          <w:lang w:val="ru-RU"/>
        </w:rPr>
      </w:pPr>
      <w:r w:rsidRPr="00036072">
        <w:rPr>
          <w:rFonts w:ascii="Times New Roman" w:hAnsi="Times New Roman"/>
          <w:b/>
          <w:sz w:val="28"/>
          <w:szCs w:val="28"/>
          <w:lang w:val="en-US"/>
        </w:rPr>
        <w:t>Literature</w:t>
      </w:r>
      <w:r w:rsidRPr="00036072">
        <w:rPr>
          <w:rFonts w:ascii="Times New Roman" w:hAnsi="Times New Roman"/>
          <w:b/>
          <w:sz w:val="28"/>
          <w:szCs w:val="28"/>
        </w:rPr>
        <w:t>:</w:t>
      </w:r>
    </w:p>
    <w:p w:rsidR="00C1264F" w:rsidRPr="00036072" w:rsidRDefault="00C1264F" w:rsidP="00036072">
      <w:pPr>
        <w:pStyle w:val="FootnoteText"/>
        <w:spacing w:line="360" w:lineRule="auto"/>
        <w:jc w:val="both"/>
        <w:rPr>
          <w:sz w:val="28"/>
          <w:szCs w:val="28"/>
        </w:rPr>
      </w:pPr>
      <w:r w:rsidRPr="00036072">
        <w:rPr>
          <w:sz w:val="28"/>
          <w:szCs w:val="28"/>
        </w:rPr>
        <w:t xml:space="preserve">1.  Кучеренко І. М. Організаційно-правові форми юридичних осіб приватного права : моногр. / І. М. Кучеренко. – К. : Інститут держави і права ім. В.М. Корецького НАН України, 2004. </w:t>
      </w:r>
      <w:r w:rsidRPr="00036072">
        <w:rPr>
          <w:sz w:val="28"/>
          <w:szCs w:val="28"/>
        </w:rPr>
        <w:softHyphen/>
        <w:t>– 328 с.</w:t>
      </w:r>
    </w:p>
    <w:p w:rsidR="00C1264F" w:rsidRPr="00036072" w:rsidRDefault="00C1264F" w:rsidP="00036072">
      <w:pPr>
        <w:shd w:val="clear" w:color="auto" w:fill="FFFFFF"/>
        <w:spacing w:line="360" w:lineRule="auto"/>
        <w:jc w:val="both"/>
        <w:rPr>
          <w:rFonts w:ascii="Times New Roman" w:hAnsi="Times New Roman"/>
          <w:sz w:val="28"/>
          <w:szCs w:val="28"/>
        </w:rPr>
      </w:pPr>
      <w:r w:rsidRPr="00036072">
        <w:rPr>
          <w:rFonts w:ascii="Times New Roman" w:hAnsi="Times New Roman"/>
          <w:sz w:val="28"/>
          <w:szCs w:val="28"/>
        </w:rPr>
        <w:t>2. Лыкова Э. Б. Правовое регулирование отношений в жилищно-строительных кооперативах / Э. Б. Лыкова. – Воронеж : Изд-во Воронежского университета, 1978. – 104 с.</w:t>
      </w:r>
    </w:p>
    <w:p w:rsidR="00C1264F" w:rsidRPr="00036072" w:rsidRDefault="00C1264F" w:rsidP="00036072">
      <w:pPr>
        <w:spacing w:line="360" w:lineRule="auto"/>
        <w:jc w:val="both"/>
        <w:rPr>
          <w:rFonts w:ascii="Times New Roman" w:hAnsi="Times New Roman"/>
          <w:sz w:val="28"/>
          <w:szCs w:val="28"/>
          <w:lang w:val="en-US"/>
        </w:rPr>
      </w:pPr>
      <w:r w:rsidRPr="00036072">
        <w:rPr>
          <w:rFonts w:ascii="Times New Roman" w:hAnsi="Times New Roman"/>
          <w:sz w:val="28"/>
          <w:szCs w:val="28"/>
        </w:rPr>
        <w:t>3. Про практику застосування судами законодавства про житлово-будівельні кооперативи : Постанова Пленуму Верховного Суду від 18 вересня 1987 р. № 9 (зі змінами, внесеними постановами від 25 грудня 1992 р. № 13 та від 25 травня 1998 р. № 15). // Постанови Пленуму Верховного Суду України. – Офіц. вид. – 1972 – 2002. / за заг. ред. В. Т. Маляренка. – К. : А.С.К., 2003. – С. 153–160.</w:t>
      </w:r>
    </w:p>
    <w:p w:rsidR="00C1264F" w:rsidRPr="00036072" w:rsidRDefault="00C1264F" w:rsidP="00036072">
      <w:pPr>
        <w:spacing w:line="360" w:lineRule="auto"/>
        <w:jc w:val="both"/>
        <w:rPr>
          <w:rFonts w:ascii="Times New Roman" w:hAnsi="Times New Roman"/>
          <w:sz w:val="28"/>
          <w:szCs w:val="28"/>
          <w:lang w:val="en-US"/>
        </w:rPr>
      </w:pPr>
    </w:p>
    <w:p w:rsidR="00C1264F" w:rsidRPr="00036072" w:rsidRDefault="00C1264F" w:rsidP="00036072">
      <w:pPr>
        <w:spacing w:line="360" w:lineRule="auto"/>
        <w:jc w:val="both"/>
        <w:rPr>
          <w:rFonts w:ascii="Times New Roman" w:hAnsi="Times New Roman"/>
          <w:b/>
          <w:sz w:val="28"/>
          <w:szCs w:val="28"/>
        </w:rPr>
      </w:pPr>
      <w:r w:rsidRPr="00036072">
        <w:rPr>
          <w:rFonts w:ascii="Times New Roman" w:hAnsi="Times New Roman"/>
          <w:b/>
          <w:sz w:val="28"/>
          <w:szCs w:val="28"/>
        </w:rPr>
        <w:t>Берназ-Лукавецкая Е.М. Об обмене жилых помещений в домах жилищных кооперативов</w:t>
      </w:r>
    </w:p>
    <w:p w:rsidR="00C1264F" w:rsidRPr="00036072" w:rsidRDefault="00C1264F" w:rsidP="00036072">
      <w:pPr>
        <w:spacing w:line="360" w:lineRule="auto"/>
        <w:jc w:val="both"/>
        <w:rPr>
          <w:rFonts w:ascii="Times New Roman" w:hAnsi="Times New Roman"/>
          <w:b/>
          <w:sz w:val="28"/>
          <w:szCs w:val="28"/>
        </w:rPr>
      </w:pPr>
      <w:r w:rsidRPr="00036072">
        <w:rPr>
          <w:rFonts w:ascii="Times New Roman" w:hAnsi="Times New Roman"/>
          <w:b/>
          <w:sz w:val="28"/>
          <w:szCs w:val="28"/>
        </w:rPr>
        <w:t xml:space="preserve">Аннотация. </w:t>
      </w:r>
      <w:r w:rsidRPr="00036072">
        <w:rPr>
          <w:rFonts w:ascii="Times New Roman" w:hAnsi="Times New Roman"/>
          <w:sz w:val="28"/>
          <w:szCs w:val="28"/>
        </w:rPr>
        <w:t>В данной статье рассматриваются особенности регулирования обмена жилья (жилых помещений), которые находятся в домах жилищно-строительного (жилищного) кооператива. В данной статье уделено внимание обмена жилых помещений в домах жилищно-строительного (жилищного) кооператива, член которого еще не выплатил пай полностью, рассмотренны особенности такого обмена.</w:t>
      </w:r>
    </w:p>
    <w:p w:rsidR="00C1264F" w:rsidRPr="00036072" w:rsidRDefault="00C1264F" w:rsidP="00036072">
      <w:pPr>
        <w:spacing w:line="360" w:lineRule="auto"/>
        <w:jc w:val="both"/>
        <w:rPr>
          <w:rFonts w:ascii="Times New Roman" w:hAnsi="Times New Roman"/>
          <w:sz w:val="28"/>
          <w:szCs w:val="28"/>
          <w:lang w:val="en-US"/>
        </w:rPr>
      </w:pPr>
      <w:r w:rsidRPr="00036072">
        <w:rPr>
          <w:rFonts w:ascii="Times New Roman" w:hAnsi="Times New Roman"/>
          <w:b/>
          <w:sz w:val="28"/>
          <w:szCs w:val="28"/>
        </w:rPr>
        <w:t>Ключевые слова:</w:t>
      </w:r>
      <w:r w:rsidRPr="00036072">
        <w:rPr>
          <w:rFonts w:ascii="Times New Roman" w:hAnsi="Times New Roman"/>
          <w:sz w:val="28"/>
          <w:szCs w:val="28"/>
        </w:rPr>
        <w:t xml:space="preserve"> жилищно-строительный кооператива, обмен жилья, Примерный устав, член кооператива, пай.</w:t>
      </w:r>
    </w:p>
    <w:p w:rsidR="00C1264F" w:rsidRPr="00036072" w:rsidRDefault="00C1264F" w:rsidP="00036072">
      <w:pPr>
        <w:spacing w:line="360" w:lineRule="auto"/>
        <w:jc w:val="both"/>
        <w:rPr>
          <w:rFonts w:ascii="Times New Roman" w:hAnsi="Times New Roman"/>
          <w:sz w:val="28"/>
          <w:szCs w:val="28"/>
          <w:lang w:val="en-US"/>
        </w:rPr>
      </w:pPr>
    </w:p>
    <w:p w:rsidR="00C1264F" w:rsidRPr="00036072" w:rsidRDefault="00C1264F" w:rsidP="00036072">
      <w:pPr>
        <w:spacing w:line="360" w:lineRule="auto"/>
        <w:jc w:val="both"/>
        <w:rPr>
          <w:rFonts w:ascii="Times New Roman" w:hAnsi="Times New Roman"/>
          <w:b/>
          <w:sz w:val="28"/>
          <w:szCs w:val="28"/>
          <w:lang w:val="en-US"/>
        </w:rPr>
      </w:pPr>
      <w:r w:rsidRPr="00036072">
        <w:rPr>
          <w:rFonts w:ascii="Times New Roman" w:hAnsi="Times New Roman"/>
          <w:b/>
          <w:sz w:val="28"/>
          <w:szCs w:val="28"/>
          <w:lang w:val="en-US"/>
        </w:rPr>
        <w:t xml:space="preserve">Bernaz-Lukavetska O.М. </w:t>
      </w:r>
      <w:r w:rsidRPr="00036072">
        <w:rPr>
          <w:rFonts w:ascii="Times New Roman" w:hAnsi="Times New Roman"/>
          <w:sz w:val="28"/>
          <w:szCs w:val="28"/>
          <w:lang w:val="en-US"/>
        </w:rPr>
        <w:t>Sharing housing in homes housing cooperatives</w:t>
      </w:r>
    </w:p>
    <w:p w:rsidR="00C1264F" w:rsidRPr="00036072" w:rsidRDefault="00C1264F" w:rsidP="00036072">
      <w:pPr>
        <w:spacing w:before="15" w:after="100" w:afterAutospacing="1" w:line="360" w:lineRule="auto"/>
        <w:contextualSpacing/>
        <w:jc w:val="both"/>
        <w:textAlignment w:val="top"/>
        <w:rPr>
          <w:rFonts w:ascii="Times New Roman" w:hAnsi="Times New Roman"/>
          <w:sz w:val="28"/>
          <w:szCs w:val="28"/>
        </w:rPr>
      </w:pPr>
      <w:r w:rsidRPr="00036072">
        <w:rPr>
          <w:rFonts w:ascii="Times New Roman" w:hAnsi="Times New Roman"/>
          <w:b/>
          <w:sz w:val="28"/>
          <w:szCs w:val="28"/>
        </w:rPr>
        <w:t>Summary.</w:t>
      </w:r>
      <w:r w:rsidRPr="00036072">
        <w:rPr>
          <w:rFonts w:ascii="Times New Roman" w:hAnsi="Times New Roman"/>
          <w:sz w:val="28"/>
          <w:szCs w:val="28"/>
        </w:rPr>
        <w:t xml:space="preserve"> In this article it is considered the features of sharing housing (dwelling), that are in houses built (housing) of the cooperative. In this article attention is paid to the sharing living quarters in houses built of the cooperative where head of this cooperative is not paid the share fully yet. Features of this exchange will be considered next.</w:t>
      </w:r>
    </w:p>
    <w:p w:rsidR="00C1264F" w:rsidRPr="00036072" w:rsidRDefault="00C1264F" w:rsidP="00036072">
      <w:pPr>
        <w:spacing w:before="15" w:after="240" w:line="360" w:lineRule="auto"/>
        <w:contextualSpacing/>
        <w:jc w:val="both"/>
        <w:textAlignment w:val="top"/>
        <w:rPr>
          <w:rFonts w:ascii="Times New Roman" w:hAnsi="Times New Roman"/>
          <w:sz w:val="28"/>
          <w:szCs w:val="28"/>
        </w:rPr>
      </w:pPr>
      <w:r w:rsidRPr="00036072">
        <w:rPr>
          <w:rFonts w:ascii="Times New Roman" w:hAnsi="Times New Roman"/>
          <w:b/>
          <w:sz w:val="28"/>
          <w:szCs w:val="28"/>
        </w:rPr>
        <w:t>Key words:</w:t>
      </w:r>
      <w:r w:rsidRPr="00036072">
        <w:rPr>
          <w:rFonts w:ascii="Times New Roman" w:hAnsi="Times New Roman"/>
          <w:sz w:val="28"/>
          <w:szCs w:val="28"/>
        </w:rPr>
        <w:t xml:space="preserve"> houses built (housing) of the cooperative, sharing housing, the head of the cooperative, share, Model rules.</w:t>
      </w:r>
    </w:p>
    <w:p w:rsidR="00C1264F" w:rsidRPr="00036072" w:rsidRDefault="00C1264F" w:rsidP="00036072">
      <w:pPr>
        <w:spacing w:after="0" w:line="360" w:lineRule="auto"/>
        <w:jc w:val="both"/>
        <w:rPr>
          <w:rFonts w:ascii="Times New Roman" w:hAnsi="Times New Roman"/>
          <w:b/>
          <w:i/>
          <w:sz w:val="28"/>
          <w:szCs w:val="28"/>
        </w:rPr>
      </w:pPr>
    </w:p>
    <w:sectPr w:rsidR="00C1264F" w:rsidRPr="00036072" w:rsidSect="004D64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80F1C"/>
    <w:multiLevelType w:val="hybridMultilevel"/>
    <w:tmpl w:val="0D42FEE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549"/>
    <w:rsid w:val="00005AA8"/>
    <w:rsid w:val="00036072"/>
    <w:rsid w:val="00054326"/>
    <w:rsid w:val="000B15A4"/>
    <w:rsid w:val="001F1840"/>
    <w:rsid w:val="00294835"/>
    <w:rsid w:val="00297B90"/>
    <w:rsid w:val="004B79A2"/>
    <w:rsid w:val="004D6419"/>
    <w:rsid w:val="0059555F"/>
    <w:rsid w:val="00620F92"/>
    <w:rsid w:val="0065533C"/>
    <w:rsid w:val="006C5299"/>
    <w:rsid w:val="00730758"/>
    <w:rsid w:val="00772D49"/>
    <w:rsid w:val="0081254D"/>
    <w:rsid w:val="00851D6A"/>
    <w:rsid w:val="00895A9D"/>
    <w:rsid w:val="008A06A5"/>
    <w:rsid w:val="008A3A83"/>
    <w:rsid w:val="00971D12"/>
    <w:rsid w:val="0099175A"/>
    <w:rsid w:val="00997549"/>
    <w:rsid w:val="009A7A64"/>
    <w:rsid w:val="009B50B5"/>
    <w:rsid w:val="009C0E05"/>
    <w:rsid w:val="00A967F6"/>
    <w:rsid w:val="00AE70DB"/>
    <w:rsid w:val="00C1264F"/>
    <w:rsid w:val="00C519AB"/>
    <w:rsid w:val="00C53A72"/>
    <w:rsid w:val="00C6189A"/>
    <w:rsid w:val="00D60074"/>
    <w:rsid w:val="00F16ACF"/>
    <w:rsid w:val="00F65CAE"/>
    <w:rsid w:val="00FE6B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A2"/>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94835"/>
    <w:pPr>
      <w:ind w:left="720"/>
      <w:contextualSpacing/>
    </w:pPr>
  </w:style>
  <w:style w:type="paragraph" w:styleId="FootnoteText">
    <w:name w:val="footnote text"/>
    <w:aliases w:val="Текст сноски Знак1,Текст сноски Знак Знак,Текст сноски Знак1 Знак Знак,Текст сноски Знак Знак Знак Знак,Текст сноски Знак Знак Знак Знак Знак Знак Знак Знак Знак Знак,Текст сноски Знак Знак Знак Знак Знак Знак1 Знак Знак Знак,Знак1"/>
    <w:basedOn w:val="Normal"/>
    <w:link w:val="FootnoteTextChar"/>
    <w:uiPriority w:val="99"/>
    <w:semiHidden/>
    <w:rsid w:val="00620F92"/>
    <w:pPr>
      <w:spacing w:after="0" w:line="240" w:lineRule="auto"/>
    </w:pPr>
    <w:rPr>
      <w:rFonts w:ascii="Times New Roman" w:hAnsi="Times New Roman"/>
      <w:sz w:val="20"/>
      <w:szCs w:val="20"/>
      <w:lang w:eastAsia="ru-RU"/>
    </w:rPr>
  </w:style>
  <w:style w:type="character" w:customStyle="1" w:styleId="FootnoteTextChar">
    <w:name w:val="Footnote Text Char"/>
    <w:aliases w:val="Текст сноски Знак1 Char,Текст сноски Знак Знак Char,Текст сноски Знак1 Знак Знак Char,Текст сноски Знак Знак Знак Знак Char,Текст сноски Знак Знак Знак Знак Знак Знак Знак Знак Знак Знак Char,Знак1 Char"/>
    <w:basedOn w:val="DefaultParagraphFont"/>
    <w:link w:val="FootnoteText"/>
    <w:uiPriority w:val="99"/>
    <w:semiHidden/>
    <w:locked/>
    <w:rsid w:val="00620F9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126075026">
      <w:marLeft w:val="0"/>
      <w:marRight w:val="0"/>
      <w:marTop w:val="0"/>
      <w:marBottom w:val="0"/>
      <w:divBdr>
        <w:top w:val="none" w:sz="0" w:space="0" w:color="auto"/>
        <w:left w:val="none" w:sz="0" w:space="0" w:color="auto"/>
        <w:bottom w:val="none" w:sz="0" w:space="0" w:color="auto"/>
        <w:right w:val="none" w:sz="0" w:space="0" w:color="auto"/>
      </w:divBdr>
      <w:divsChild>
        <w:div w:id="2126075019">
          <w:marLeft w:val="0"/>
          <w:marRight w:val="0"/>
          <w:marTop w:val="0"/>
          <w:marBottom w:val="0"/>
          <w:divBdr>
            <w:top w:val="none" w:sz="0" w:space="0" w:color="auto"/>
            <w:left w:val="none" w:sz="0" w:space="0" w:color="auto"/>
            <w:bottom w:val="none" w:sz="0" w:space="0" w:color="auto"/>
            <w:right w:val="none" w:sz="0" w:space="0" w:color="auto"/>
          </w:divBdr>
          <w:divsChild>
            <w:div w:id="2126075027">
              <w:marLeft w:val="0"/>
              <w:marRight w:val="0"/>
              <w:marTop w:val="0"/>
              <w:marBottom w:val="0"/>
              <w:divBdr>
                <w:top w:val="none" w:sz="0" w:space="0" w:color="auto"/>
                <w:left w:val="none" w:sz="0" w:space="0" w:color="auto"/>
                <w:bottom w:val="none" w:sz="0" w:space="0" w:color="auto"/>
                <w:right w:val="none" w:sz="0" w:space="0" w:color="auto"/>
              </w:divBdr>
              <w:divsChild>
                <w:div w:id="2126075031">
                  <w:marLeft w:val="0"/>
                  <w:marRight w:val="0"/>
                  <w:marTop w:val="0"/>
                  <w:marBottom w:val="0"/>
                  <w:divBdr>
                    <w:top w:val="none" w:sz="0" w:space="0" w:color="auto"/>
                    <w:left w:val="none" w:sz="0" w:space="0" w:color="auto"/>
                    <w:bottom w:val="none" w:sz="0" w:space="0" w:color="auto"/>
                    <w:right w:val="none" w:sz="0" w:space="0" w:color="auto"/>
                  </w:divBdr>
                  <w:divsChild>
                    <w:div w:id="2126075021">
                      <w:marLeft w:val="0"/>
                      <w:marRight w:val="0"/>
                      <w:marTop w:val="0"/>
                      <w:marBottom w:val="45"/>
                      <w:divBdr>
                        <w:top w:val="none" w:sz="0" w:space="0" w:color="auto"/>
                        <w:left w:val="none" w:sz="0" w:space="0" w:color="auto"/>
                        <w:bottom w:val="none" w:sz="0" w:space="0" w:color="auto"/>
                        <w:right w:val="none" w:sz="0" w:space="0" w:color="auto"/>
                      </w:divBdr>
                      <w:divsChild>
                        <w:div w:id="2126075029">
                          <w:marLeft w:val="0"/>
                          <w:marRight w:val="0"/>
                          <w:marTop w:val="0"/>
                          <w:marBottom w:val="0"/>
                          <w:divBdr>
                            <w:top w:val="single" w:sz="6" w:space="0" w:color="CCCCCC"/>
                            <w:left w:val="single" w:sz="6" w:space="4" w:color="CCCCCC"/>
                            <w:bottom w:val="single" w:sz="6" w:space="0" w:color="CCCCCC"/>
                            <w:right w:val="single" w:sz="6" w:space="4" w:color="CCCCCC"/>
                          </w:divBdr>
                          <w:divsChild>
                            <w:div w:id="2126075020">
                              <w:marLeft w:val="0"/>
                              <w:marRight w:val="0"/>
                              <w:marTop w:val="0"/>
                              <w:marBottom w:val="0"/>
                              <w:divBdr>
                                <w:top w:val="none" w:sz="0" w:space="0" w:color="auto"/>
                                <w:left w:val="none" w:sz="0" w:space="0" w:color="auto"/>
                                <w:bottom w:val="none" w:sz="0" w:space="0" w:color="auto"/>
                                <w:right w:val="none" w:sz="0" w:space="0" w:color="auto"/>
                              </w:divBdr>
                              <w:divsChild>
                                <w:div w:id="212607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5033">
                          <w:marLeft w:val="0"/>
                          <w:marRight w:val="0"/>
                          <w:marTop w:val="0"/>
                          <w:marBottom w:val="0"/>
                          <w:divBdr>
                            <w:top w:val="none" w:sz="0" w:space="0" w:color="auto"/>
                            <w:left w:val="none" w:sz="0" w:space="0" w:color="auto"/>
                            <w:bottom w:val="none" w:sz="0" w:space="0" w:color="auto"/>
                            <w:right w:val="none" w:sz="0" w:space="0" w:color="auto"/>
                          </w:divBdr>
                          <w:divsChild>
                            <w:div w:id="2126075023">
                              <w:marLeft w:val="0"/>
                              <w:marRight w:val="0"/>
                              <w:marTop w:val="0"/>
                              <w:marBottom w:val="0"/>
                              <w:divBdr>
                                <w:top w:val="none" w:sz="0" w:space="0" w:color="auto"/>
                                <w:left w:val="none" w:sz="0" w:space="0" w:color="auto"/>
                                <w:bottom w:val="none" w:sz="0" w:space="0" w:color="auto"/>
                                <w:right w:val="none" w:sz="0" w:space="0" w:color="auto"/>
                              </w:divBdr>
                              <w:divsChild>
                                <w:div w:id="21260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5036">
                          <w:marLeft w:val="0"/>
                          <w:marRight w:val="0"/>
                          <w:marTop w:val="0"/>
                          <w:marBottom w:val="0"/>
                          <w:divBdr>
                            <w:top w:val="none" w:sz="0" w:space="0" w:color="auto"/>
                            <w:left w:val="none" w:sz="0" w:space="0" w:color="auto"/>
                            <w:bottom w:val="none" w:sz="0" w:space="0" w:color="auto"/>
                            <w:right w:val="none" w:sz="0" w:space="0" w:color="auto"/>
                          </w:divBdr>
                          <w:divsChild>
                            <w:div w:id="2126075030">
                              <w:marLeft w:val="0"/>
                              <w:marRight w:val="0"/>
                              <w:marTop w:val="0"/>
                              <w:marBottom w:val="0"/>
                              <w:divBdr>
                                <w:top w:val="none" w:sz="0" w:space="0" w:color="auto"/>
                                <w:left w:val="none" w:sz="0" w:space="0" w:color="auto"/>
                                <w:bottom w:val="none" w:sz="0" w:space="0" w:color="auto"/>
                                <w:right w:val="none" w:sz="0" w:space="0" w:color="auto"/>
                              </w:divBdr>
                              <w:divsChild>
                                <w:div w:id="21260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075022">
          <w:marLeft w:val="0"/>
          <w:marRight w:val="0"/>
          <w:marTop w:val="0"/>
          <w:marBottom w:val="0"/>
          <w:divBdr>
            <w:top w:val="none" w:sz="0" w:space="0" w:color="auto"/>
            <w:left w:val="none" w:sz="0" w:space="0" w:color="auto"/>
            <w:bottom w:val="none" w:sz="0" w:space="0" w:color="auto"/>
            <w:right w:val="none" w:sz="0" w:space="0" w:color="auto"/>
          </w:divBdr>
          <w:divsChild>
            <w:div w:id="2126075032">
              <w:marLeft w:val="0"/>
              <w:marRight w:val="0"/>
              <w:marTop w:val="0"/>
              <w:marBottom w:val="0"/>
              <w:divBdr>
                <w:top w:val="none" w:sz="0" w:space="0" w:color="auto"/>
                <w:left w:val="none" w:sz="0" w:space="0" w:color="auto"/>
                <w:bottom w:val="none" w:sz="0" w:space="0" w:color="auto"/>
                <w:right w:val="none" w:sz="0" w:space="0" w:color="auto"/>
              </w:divBdr>
              <w:divsChild>
                <w:div w:id="2126075028">
                  <w:marLeft w:val="0"/>
                  <w:marRight w:val="0"/>
                  <w:marTop w:val="0"/>
                  <w:marBottom w:val="0"/>
                  <w:divBdr>
                    <w:top w:val="single" w:sz="6" w:space="0" w:color="C0C0C0"/>
                    <w:left w:val="single" w:sz="6" w:space="0" w:color="D9D9D9"/>
                    <w:bottom w:val="single" w:sz="6" w:space="0" w:color="D9D9D9"/>
                    <w:right w:val="single" w:sz="6" w:space="0" w:color="D9D9D9"/>
                  </w:divBdr>
                  <w:divsChild>
                    <w:div w:id="2126075034">
                      <w:marLeft w:val="0"/>
                      <w:marRight w:val="0"/>
                      <w:marTop w:val="0"/>
                      <w:marBottom w:val="0"/>
                      <w:divBdr>
                        <w:top w:val="none" w:sz="0" w:space="0" w:color="auto"/>
                        <w:left w:val="none" w:sz="0" w:space="0" w:color="auto"/>
                        <w:bottom w:val="none" w:sz="0" w:space="0" w:color="auto"/>
                        <w:right w:val="none" w:sz="0" w:space="0" w:color="auto"/>
                      </w:divBdr>
                    </w:div>
                    <w:div w:id="2126075037">
                      <w:marLeft w:val="0"/>
                      <w:marRight w:val="0"/>
                      <w:marTop w:val="0"/>
                      <w:marBottom w:val="0"/>
                      <w:divBdr>
                        <w:top w:val="none" w:sz="0" w:space="0" w:color="auto"/>
                        <w:left w:val="none" w:sz="0" w:space="0" w:color="auto"/>
                        <w:bottom w:val="none" w:sz="0" w:space="0" w:color="auto"/>
                        <w:right w:val="none" w:sz="0" w:space="0" w:color="auto"/>
                      </w:divBdr>
                      <w:divsChild>
                        <w:div w:id="2126075038">
                          <w:marLeft w:val="0"/>
                          <w:marRight w:val="0"/>
                          <w:marTop w:val="0"/>
                          <w:marBottom w:val="0"/>
                          <w:divBdr>
                            <w:top w:val="none" w:sz="0" w:space="0" w:color="auto"/>
                            <w:left w:val="none" w:sz="0" w:space="0" w:color="auto"/>
                            <w:bottom w:val="none" w:sz="0" w:space="0" w:color="auto"/>
                            <w:right w:val="none" w:sz="0" w:space="0" w:color="auto"/>
                          </w:divBdr>
                          <w:divsChild>
                            <w:div w:id="21260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2262</Words>
  <Characters>12897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Destiny</cp:lastModifiedBy>
  <cp:revision>4</cp:revision>
  <dcterms:created xsi:type="dcterms:W3CDTF">2013-01-14T17:36:00Z</dcterms:created>
  <dcterms:modified xsi:type="dcterms:W3CDTF">2013-01-16T10:55:00Z</dcterms:modified>
</cp:coreProperties>
</file>